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-567" w:hanging="567"/>
        <w:jc w:val="center"/>
        <w:rPr>
          <w:b/>
        </w:rPr>
      </w:pPr>
      <w:r>
        <w:rPr>
          <w:b/>
        </w:rPr>
        <w:t xml:space="preserve">CHƯƠNG TRÌNH TRỌNG TÂM NĂM 2025 CỦA VĂN PHÒNG </w:t>
      </w:r>
    </w:p>
    <w:p>
      <w:pPr>
        <w:ind w:left="-567" w:hanging="567"/>
        <w:jc w:val="center"/>
        <w:rPr>
          <w:b/>
        </w:rPr>
      </w:pPr>
    </w:p>
    <w:p>
      <w:pPr>
        <w:rPr>
          <w:i/>
          <w:color w:val="FF0000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2126"/>
        <w:gridCol w:w="1559"/>
        <w:gridCol w:w="1985"/>
        <w:gridCol w:w="1701"/>
        <w:gridCol w:w="2268"/>
      </w:tblGrid>
      <w:tr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Nội dung hoạt động trọng tâm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Lãnh đạo phụ trách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Đơn vị chủ trì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Đơn vị phối hợp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Thời gian bắt đầu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Thời gian hoàn thành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>Tham mưu tỉnh ban hành kế hoạch đối ngoại và hội nhập quốc tế năm 2025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>Đ/c Phạm Xuân Phú, Giám đốc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phòng, đơn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3</w:t>
            </w:r>
          </w:p>
          <w:p>
            <w:pPr>
              <w:jc w:val="center"/>
            </w:pPr>
            <w:r>
              <w:t>Đã HT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>Đề án rà soát, xây dựng phương án sắp xếp tổ chức bộ máy Sở Ngoại vụ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>Đ/c Phạm Xuân Phú, Giám đốc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 đơn vị trực thuộc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02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3</w:t>
            </w:r>
          </w:p>
          <w:p>
            <w:pPr>
              <w:jc w:val="center"/>
            </w:pPr>
            <w:r>
              <w:t>Đã HT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>Xây dựng Kế hoạch tổ chức kỷ niệm 80 năm ngày thành lập ngành ngoại giao và 20 năm ngày thành lập Sở Ngoại vụ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>Đ/c Phạm Xuân Phú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phòng, đơn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4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9</w:t>
            </w:r>
          </w:p>
          <w:p>
            <w:pPr>
              <w:jc w:val="center"/>
            </w:pPr>
            <w:r>
              <w:t>Đã HT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>Xây dựng hệ thống cơ sở dữ liệu chuyên ngành Sở Ngoại vụ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 xml:space="preserve">Ban Giám đốc 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phòng, đơn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12</w:t>
            </w:r>
          </w:p>
          <w:p>
            <w:pPr>
              <w:jc w:val="center"/>
            </w:pPr>
            <w:r>
              <w:t>Không thực hiện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 xml:space="preserve">Tham mưu Kế hoạch đón tiếp các đoàn là Bí thư, Tỉnh trưởng/Phó Bí thư, Phó tỉnh trưởng các tỉnh của Lào; Đại sứ đặc mệnh toàn quyền các nước tại Việt Nam; Trưởng các tổ chức quốc tế thăm và làm việc tại Hà Tĩnh 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>Ban Giám đốc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phòng, đơn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12</w:t>
            </w:r>
          </w:p>
          <w:p>
            <w:pPr>
              <w:jc w:val="center"/>
            </w:pPr>
            <w:r>
              <w:t>Đã HT</w:t>
            </w:r>
          </w:p>
        </w:tc>
      </w:tr>
      <w:tr>
        <w:tc>
          <w:tcPr>
            <w:tcW w:w="851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jc w:val="both"/>
            </w:pPr>
            <w:r>
              <w:t>Tham mưu tổ chức Hội nghị tổng kết công tác đối ngoại, biên giới, công tác vận động viện trợ không hoàn lại và Hội nhập quốc tế năm 2025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r>
              <w:t>Ban Giám đốc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</w:pPr>
            <w:r>
              <w:t>VPTTr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</w:pPr>
            <w:r>
              <w:t>Các phòng, đơn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</w:pPr>
            <w:r>
              <w:t>Tháng 11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</w:pPr>
            <w:r>
              <w:t>Tháng 12</w:t>
            </w:r>
          </w:p>
          <w:p>
            <w:pPr>
              <w:jc w:val="center"/>
            </w:pPr>
            <w:r>
              <w:t>Đã HT</w:t>
            </w:r>
            <w:bookmarkStart w:id="0" w:name="_GoBack"/>
            <w:bookmarkEnd w:id="0"/>
          </w:p>
        </w:tc>
      </w:tr>
    </w:tbl>
    <w:p>
      <w:pPr>
        <w:rPr>
          <w:i/>
        </w:rPr>
      </w:pPr>
    </w:p>
    <w:sectPr>
      <w:headerReference w:type="default" r:id="rId9"/>
      <w:footerReference w:type="default" r:id="rId10"/>
      <w:pgSz w:w="16840" w:h="11907" w:orient="landscape" w:code="9"/>
      <w:pgMar w:top="1021" w:right="539" w:bottom="1021" w:left="992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right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172229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5083"/>
    <w:multiLevelType w:val="hybridMultilevel"/>
    <w:tmpl w:val="383817BC"/>
    <w:lvl w:ilvl="0" w:tplc="5EB80D9A">
      <w:numFmt w:val="bullet"/>
      <w:lvlText w:val="-"/>
      <w:lvlJc w:val="left"/>
      <w:pPr>
        <w:ind w:left="2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1">
    <w:nsid w:val="179D094F"/>
    <w:multiLevelType w:val="hybridMultilevel"/>
    <w:tmpl w:val="C7FCAB34"/>
    <w:lvl w:ilvl="0" w:tplc="550AC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65918"/>
    <w:multiLevelType w:val="hybridMultilevel"/>
    <w:tmpl w:val="8848C09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E6D89"/>
    <w:multiLevelType w:val="hybridMultilevel"/>
    <w:tmpl w:val="9DEAA794"/>
    <w:lvl w:ilvl="0" w:tplc="50CC25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79"/>
        </w:tabs>
        <w:ind w:left="6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9"/>
        </w:tabs>
        <w:ind w:left="13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9"/>
        </w:tabs>
        <w:ind w:left="21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39"/>
        </w:tabs>
        <w:ind w:left="28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59"/>
        </w:tabs>
        <w:ind w:left="35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9"/>
        </w:tabs>
        <w:ind w:left="42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99"/>
        </w:tabs>
        <w:ind w:left="49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9"/>
        </w:tabs>
        <w:ind w:left="5719" w:hanging="180"/>
      </w:pPr>
    </w:lvl>
  </w:abstractNum>
  <w:abstractNum w:abstractNumId="4">
    <w:nsid w:val="2ED975E1"/>
    <w:multiLevelType w:val="hybridMultilevel"/>
    <w:tmpl w:val="FF5C0848"/>
    <w:lvl w:ilvl="0" w:tplc="A6A6C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27C47"/>
    <w:multiLevelType w:val="hybridMultilevel"/>
    <w:tmpl w:val="7F3A4F66"/>
    <w:lvl w:ilvl="0" w:tplc="514A12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455AA"/>
    <w:multiLevelType w:val="hybridMultilevel"/>
    <w:tmpl w:val="9DEAA794"/>
    <w:lvl w:ilvl="0" w:tplc="50CC25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79"/>
        </w:tabs>
        <w:ind w:left="6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9"/>
        </w:tabs>
        <w:ind w:left="13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9"/>
        </w:tabs>
        <w:ind w:left="21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39"/>
        </w:tabs>
        <w:ind w:left="28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59"/>
        </w:tabs>
        <w:ind w:left="35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9"/>
        </w:tabs>
        <w:ind w:left="42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99"/>
        </w:tabs>
        <w:ind w:left="49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9"/>
        </w:tabs>
        <w:ind w:left="5719" w:hanging="180"/>
      </w:pPr>
    </w:lvl>
  </w:abstractNum>
  <w:abstractNum w:abstractNumId="7">
    <w:nsid w:val="6C302C0E"/>
    <w:multiLevelType w:val="hybridMultilevel"/>
    <w:tmpl w:val="2AA09038"/>
    <w:lvl w:ilvl="0" w:tplc="E05CA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pPr>
      <w:spacing w:before="120"/>
      <w:jc w:val="both"/>
    </w:pPr>
    <w:rPr>
      <w:szCs w:val="24"/>
    </w:rPr>
  </w:style>
  <w:style w:type="character" w:customStyle="1" w:styleId="BodyTextChar">
    <w:name w:val="Body Text Char"/>
    <w:link w:val="BodyText"/>
    <w:rPr>
      <w:sz w:val="28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AU" w:eastAsia="en-AU"/>
    </w:r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pPr>
      <w:spacing w:before="120"/>
      <w:jc w:val="both"/>
    </w:pPr>
    <w:rPr>
      <w:szCs w:val="24"/>
    </w:rPr>
  </w:style>
  <w:style w:type="character" w:customStyle="1" w:styleId="BodyTextChar">
    <w:name w:val="Body Text Char"/>
    <w:link w:val="BodyText"/>
    <w:rPr>
      <w:sz w:val="28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AU" w:eastAsia="en-AU"/>
    </w:r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216F7-2E10-4DDB-8627-BBFDBE1A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&lt;egyptian hak&gt;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creator>lavanhung</dc:creator>
  <cp:lastModifiedBy>MTMQ</cp:lastModifiedBy>
  <cp:revision>2</cp:revision>
  <cp:lastPrinted>2023-01-31T07:12:00Z</cp:lastPrinted>
  <dcterms:created xsi:type="dcterms:W3CDTF">2026-01-05T09:16:00Z</dcterms:created>
  <dcterms:modified xsi:type="dcterms:W3CDTF">2026-01-05T09:16:00Z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12b8e08bc2ee1a3d390bc9f931ceffd6d945307478f77854d4b5b2cc90447512</vt:lpwstr>
  </property>
</Properties>
</file>